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E643CC">
      <w:pPr>
        <w:pStyle w:val="6"/>
        <w:jc w:val="right"/>
      </w:pPr>
      <w:r>
        <w:rPr>
          <w:b w:val="0"/>
        </w:rPr>
        <w:t>Приложение № 4</w:t>
      </w:r>
      <w:r>
        <w:rPr>
          <w:b w:val="0"/>
        </w:rPr>
        <w:br w:type="textWrapping"/>
      </w:r>
      <w:r>
        <w:rPr>
          <w:b w:val="0"/>
        </w:rPr>
        <w:t>к публичной оферте GoodExplorer</w:t>
      </w:r>
      <w:r>
        <w:rPr>
          <w:b w:val="0"/>
        </w:rPr>
        <w:br w:type="textWrapping"/>
      </w:r>
      <w:r>
        <w:rPr>
          <w:b w:val="0"/>
        </w:rPr>
        <w:t>редакции № 1 от 03.11.2026</w:t>
      </w:r>
    </w:p>
    <w:p w14:paraId="40C2F19D">
      <w:pPr>
        <w:pStyle w:val="7"/>
        <w:jc w:val="center"/>
      </w:pPr>
      <w:r>
        <w:t>ПОРЯДОК ЭЛЕКТРОННОГО ВЗАИМОДЕЙСТВИЯ И ЖУРНАЛ АКЦЕПТА</w:t>
      </w:r>
    </w:p>
    <w:p w14:paraId="1820E8DC">
      <w:pPr>
        <w:pStyle w:val="8"/>
      </w:pPr>
      <w:r>
        <w:t>А. ДЕЙСТВИЯ ПАРТНЁРА</w:t>
      </w:r>
    </w:p>
    <w:p w14:paraId="1518B22B">
      <w:r>
        <w:rPr>
          <w:b/>
        </w:rPr>
        <w:t xml:space="preserve">1. </w:t>
      </w:r>
      <w:r>
        <w:t>Партнёр создаёт индивидуальную учётную запись на Сайте, вводит достоверные идентификационные данные и подтверждает владение телефонным номером или электронной почтой одноразовым кодом.</w:t>
      </w:r>
    </w:p>
    <w:p w14:paraId="62EEAD6B">
      <w:r>
        <w:rPr>
          <w:b/>
        </w:rPr>
        <w:t xml:space="preserve">2. </w:t>
      </w:r>
      <w:r>
        <w:t>До нажатия кнопки акцепта Партнёр получает доступ к полному тексту Оферты и всем приложениям, может скачать неизменяемую копию. Отдельная отметка подтверждения не предустановлена.</w:t>
      </w:r>
    </w:p>
    <w:p w14:paraId="0EE13D82">
      <w:r>
        <w:rPr>
          <w:b/>
        </w:rPr>
        <w:t xml:space="preserve">3. </w:t>
      </w:r>
      <w:r>
        <w:t>Нажатие кнопки «Принять оферту и зарегистрироваться» фиксирует акцепт выбранной версии. Уведомление о заключении Договора отображается в ЛК и направляется на проверенный e-mail.</w:t>
      </w:r>
    </w:p>
    <w:p w14:paraId="7F520465">
      <w:r>
        <w:rPr>
          <w:b/>
        </w:rPr>
        <w:t xml:space="preserve">4. </w:t>
      </w:r>
      <w:r>
        <w:t>Для последующих электронных подтверждений и реестров применяются аутентифицированный вход в ЛК и журналирование действий; для согласования новых редакций — отдельное подтверждение новых условий.</w:t>
      </w:r>
    </w:p>
    <w:p w14:paraId="1D85230D">
      <w:pPr>
        <w:pStyle w:val="8"/>
      </w:pPr>
      <w:r>
        <w:t>Б. МИНИМАЛЬНЫЕ ПОЛЯ СИСТЕМНОГО ЖУРНАЛА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72"/>
        <w:gridCol w:w="5783"/>
      </w:tblGrid>
      <w:tr w14:paraId="4AFB2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46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F867B8">
            <w:pPr>
              <w:pStyle w:val="9"/>
            </w:pPr>
            <w:r>
              <w:rPr>
                <w:b/>
              </w:rPr>
              <w:t>Поле</w:t>
            </w:r>
          </w:p>
        </w:tc>
        <w:tc>
          <w:tcPr>
            <w:tcW w:w="46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8EFD01">
            <w:pPr>
              <w:pStyle w:val="9"/>
            </w:pPr>
            <w:r>
              <w:rPr>
                <w:b/>
              </w:rPr>
              <w:t>Значение/назначение</w:t>
            </w:r>
          </w:p>
        </w:tc>
      </w:tr>
      <w:tr w14:paraId="250F8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5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A047BB">
            <w:pPr>
              <w:pStyle w:val="9"/>
            </w:pPr>
            <w:r>
              <w:t>Partner ID, ИНН, Ф.И.О.</w:t>
            </w:r>
          </w:p>
        </w:tc>
        <w:tc>
          <w:tcPr>
            <w:tcW w:w="578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11E381">
            <w:pPr>
              <w:pStyle w:val="9"/>
            </w:pPr>
            <w:r>
              <w:t>Идентификация стороны Договора</w:t>
            </w:r>
          </w:p>
        </w:tc>
      </w:tr>
      <w:tr w14:paraId="4A4E2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5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04A699">
            <w:pPr>
              <w:pStyle w:val="9"/>
            </w:pPr>
            <w:r>
              <w:t>Offer version / hash</w:t>
            </w:r>
          </w:p>
        </w:tc>
        <w:tc>
          <w:tcPr>
            <w:tcW w:w="578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5B0345">
            <w:pPr>
              <w:pStyle w:val="9"/>
            </w:pPr>
            <w:r>
              <w:t>Однозначная фиксация текста, который принят</w:t>
            </w:r>
          </w:p>
        </w:tc>
      </w:tr>
      <w:tr w14:paraId="19124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5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C60A83">
            <w:pPr>
              <w:pStyle w:val="9"/>
            </w:pPr>
            <w:r>
              <w:t>Acceptance timestamp / timezone</w:t>
            </w:r>
          </w:p>
        </w:tc>
        <w:tc>
          <w:tcPr>
            <w:tcW w:w="578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EAA659">
            <w:pPr>
              <w:pStyle w:val="9"/>
            </w:pPr>
            <w:r>
              <w:t>Момент получения акцепта</w:t>
            </w:r>
          </w:p>
        </w:tc>
      </w:tr>
      <w:tr w14:paraId="792DF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5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EEE054">
            <w:pPr>
              <w:pStyle w:val="9"/>
            </w:pPr>
            <w:r>
              <w:t>Verified channel + OTP event</w:t>
            </w:r>
          </w:p>
        </w:tc>
        <w:tc>
          <w:tcPr>
            <w:tcW w:w="578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4F056D">
            <w:pPr>
              <w:pStyle w:val="9"/>
            </w:pPr>
            <w:r>
              <w:t>Подтверждение владения каналом и применения ПЭП</w:t>
            </w:r>
          </w:p>
        </w:tc>
      </w:tr>
      <w:tr w14:paraId="1A8B4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5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F740E2">
            <w:pPr>
              <w:pStyle w:val="9"/>
            </w:pPr>
            <w:r>
              <w:t>IP/Session/User-agent (при законном основании)</w:t>
            </w:r>
          </w:p>
        </w:tc>
        <w:tc>
          <w:tcPr>
            <w:tcW w:w="578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17DD10">
            <w:pPr>
              <w:pStyle w:val="9"/>
            </w:pPr>
            <w:r>
              <w:t>Дополнительная техническая информация и защита от злоупотреблений</w:t>
            </w:r>
          </w:p>
        </w:tc>
      </w:tr>
      <w:tr w14:paraId="7FD3D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5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782B63">
            <w:pPr>
              <w:pStyle w:val="9"/>
            </w:pPr>
            <w:r>
              <w:t>Consent flag / terms check</w:t>
            </w:r>
          </w:p>
        </w:tc>
        <w:tc>
          <w:tcPr>
            <w:tcW w:w="578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BDF623">
            <w:pPr>
              <w:pStyle w:val="9"/>
            </w:pPr>
            <w:r>
              <w:t>Отдельная непредустановленная отметка акцепта Оферты</w:t>
            </w:r>
          </w:p>
        </w:tc>
      </w:tr>
      <w:tr w14:paraId="6C7D1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5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A9ECB7">
            <w:pPr>
              <w:pStyle w:val="9"/>
            </w:pPr>
            <w:r>
              <w:t>Notification ID / audit trail</w:t>
            </w:r>
          </w:p>
        </w:tc>
        <w:tc>
          <w:tcPr>
            <w:tcW w:w="578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49D691">
            <w:pPr>
              <w:pStyle w:val="9"/>
            </w:pPr>
            <w:r>
              <w:t>Подтверждение уведомления и истории действий</w:t>
            </w:r>
          </w:p>
        </w:tc>
      </w:tr>
    </w:tbl>
    <w:p w14:paraId="232D03D6">
      <w:pPr>
        <w:spacing w:after="20"/>
      </w:pPr>
    </w:p>
    <w:p w14:paraId="7FC11028">
      <w:pPr>
        <w:pStyle w:val="8"/>
      </w:pPr>
      <w:r>
        <w:t>В. ТРЕБОВАНИЯ К ХРАНЕНИЮ И ДОСТУПУ</w:t>
      </w:r>
    </w:p>
    <w:p w14:paraId="17BF8E2F">
      <w:r>
        <w:t>Заказчик обеспечивает сохранность редакций, неизменяемость или прослеживаемость изменений журнальных записей и выдачу Партнёру выписки по его собственному акцепту и начислениям. Хранение и доступ соответствуют политике обработки персональных данных и требованиям законодательства.</w:t>
      </w:r>
    </w:p>
    <w:p w14:paraId="74792C01">
      <w:r>
        <w:t>Одноразовый код не должен храниться в открытом виде дольше необходимого. Если Сайт не реализует проверку телефона/e-mail кодом, описанная процедура не может считаться фактически внедрённой и требует доработки до публикации оферты.</w:t>
      </w:r>
    </w:p>
    <w:p w14:paraId="685DA93C">
      <w:bookmarkStart w:id="0" w:name="_GoBack"/>
      <w:bookmarkEnd w:id="0"/>
    </w:p>
    <w:sectPr>
      <w:headerReference r:id="rId6" w:type="first"/>
      <w:headerReference r:id="rId5" w:type="default"/>
      <w:pgSz w:w="11906" w:h="16838"/>
      <w:pgMar w:top="1191" w:right="850" w:bottom="1134" w:left="1701" w:header="510" w:footer="567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557035">
    <w:pPr>
      <w:pStyle w:val="4"/>
      <w:spacing w:after="0"/>
      <w:jc w:val="center"/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 xml:space="preserve">PAGE</w:instrText>
    </w:r>
    <w:r>
      <w:rPr>
        <w:rFonts w:ascii="Times New Roman" w:hAnsi="Times New Roman"/>
        <w:sz w:val="20"/>
      </w:rPr>
      <w:fldChar w:fldCharType="separate"/>
    </w:r>
    <w:r>
      <w:rPr>
        <w:rFonts w:ascii="Times New Roman" w:hAnsi="Times New Roman"/>
        <w:sz w:val="20"/>
      </w:rPr>
      <w:t>2</w:t>
    </w:r>
    <w:r>
      <w:rPr>
        <w:rFonts w:ascii="Times New Roman" w:hAnsi="Times New Roman"/>
        <w:sz w:val="2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29CB6A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E97623"/>
    <w:rsid w:val="77E97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/>
      <w:spacing w:before="0" w:after="60" w:line="276" w:lineRule="auto"/>
      <w:ind w:firstLine="709"/>
      <w:jc w:val="both"/>
    </w:pPr>
    <w:rPr>
      <w:rFonts w:ascii="Times New Roman" w:hAnsi="Times New Roman" w:eastAsiaTheme="minorEastAsia" w:cstheme="minorBidi"/>
      <w:color w:val="000000"/>
      <w:sz w:val="24"/>
      <w:szCs w:val="22"/>
      <w:lang w:val="en-US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5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Subtle"/>
    <w:basedOn w:val="1"/>
    <w:qFormat/>
    <w:uiPriority w:val="0"/>
    <w:pPr>
      <w:spacing w:after="40"/>
      <w:ind w:firstLine="0"/>
    </w:pPr>
    <w:rPr>
      <w:sz w:val="20"/>
    </w:rPr>
  </w:style>
  <w:style w:type="paragraph" w:customStyle="1" w:styleId="7">
    <w:name w:val="H1"/>
    <w:basedOn w:val="1"/>
    <w:qFormat/>
    <w:uiPriority w:val="0"/>
    <w:pPr>
      <w:keepNext/>
      <w:keepLines/>
      <w:spacing w:before="200" w:after="120"/>
      <w:ind w:firstLine="0"/>
      <w:jc w:val="left"/>
    </w:pPr>
    <w:rPr>
      <w:rFonts w:ascii="Times New Roman" w:hAnsi="Times New Roman"/>
      <w:b/>
      <w:color w:val="000000"/>
      <w:sz w:val="24"/>
    </w:rPr>
  </w:style>
  <w:style w:type="paragraph" w:customStyle="1" w:styleId="8">
    <w:name w:val="H2"/>
    <w:basedOn w:val="1"/>
    <w:qFormat/>
    <w:uiPriority w:val="0"/>
    <w:pPr>
      <w:keepNext/>
      <w:spacing w:before="140" w:after="60"/>
      <w:ind w:firstLine="0"/>
    </w:pPr>
    <w:rPr>
      <w:b/>
      <w:sz w:val="24"/>
    </w:rPr>
  </w:style>
  <w:style w:type="paragraph" w:customStyle="1" w:styleId="9">
    <w:name w:val="TableText"/>
    <w:basedOn w:val="1"/>
    <w:qFormat/>
    <w:uiPriority w:val="0"/>
    <w:pPr>
      <w:spacing w:after="0" w:line="240" w:lineRule="auto"/>
      <w:ind w:firstLine="0"/>
      <w:jc w:val="left"/>
    </w:pPr>
    <w:rPr>
      <w:sz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2026-10-31T15:03:00Z</dcterms:created>
  <dc:creator>Pc User</dc:creator>
  <cp:lastModifiedBy>Pc User</cp:lastModifiedBy>
  <dcterms:modified xsi:type="dcterms:W3CDTF">2026-10-31T15:03:54Z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1049-12.2.0.23206</vt:lpwstr>
  </property>
  <property fmtid="{D5CDD505-2E9C-101B-9397-08002B2CF9AE}" pid="3" name="ICV">
    <vt:lpwstr>692438FB437041619BE5FD9D014E1AA3_11</vt:lpwstr>
  </property>
</Properties>
</file>